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23" w:rsidRDefault="00243C02">
      <w:pPr>
        <w:pStyle w:val="Standard"/>
      </w:pPr>
      <w:r>
        <w:t>UWMC ANNOUNCES TRANSITION TO ANTIBIOTIC FREE PORK AND POULTRY</w:t>
      </w:r>
    </w:p>
    <w:p w:rsidR="00B62E23" w:rsidRDefault="00B62E23">
      <w:pPr>
        <w:pStyle w:val="Standard"/>
      </w:pPr>
    </w:p>
    <w:p w:rsidR="00B62E23" w:rsidRDefault="00243C02">
      <w:pPr>
        <w:pStyle w:val="Standard"/>
      </w:pPr>
      <w:r>
        <w:t xml:space="preserve">Seattle, WA.  April 2, 2014.  </w:t>
      </w:r>
    </w:p>
    <w:p w:rsidR="00B62E23" w:rsidRDefault="00B62E23">
      <w:pPr>
        <w:pStyle w:val="Standard"/>
      </w:pPr>
    </w:p>
    <w:p w:rsidR="00B62E23" w:rsidRDefault="00243C02">
      <w:pPr>
        <w:pStyle w:val="Standard"/>
      </w:pPr>
      <w:r>
        <w:t xml:space="preserve">The UWMC Food and Nutrition Department announced today that it has instituted a purchasing </w:t>
      </w:r>
      <w:r>
        <w:t>policy that will phase out the purchase of pork and poultry products that are raised with the use of non-therapeutic antibiotics.  This comes in response to a rising incidence of antibiotic-resistant bacteria and supports the Food and Nutrition Department'</w:t>
      </w:r>
      <w:r>
        <w:t>s mission which is “to promote the health of the community by linking evidence-based nutrition to the healthy foods we serve and to the education we provide staff, patients, and the community,” said Charles Zielinski, MHSA, Director Food and Nutrition at t</w:t>
      </w:r>
      <w:r>
        <w:t>he University of Washington Medical Center. “</w:t>
      </w:r>
    </w:p>
    <w:p w:rsidR="00B62E23" w:rsidRDefault="00B62E23">
      <w:pPr>
        <w:pStyle w:val="Standard"/>
      </w:pPr>
    </w:p>
    <w:p w:rsidR="00B62E23" w:rsidRDefault="00243C02">
      <w:pPr>
        <w:pStyle w:val="Standard"/>
      </w:pPr>
      <w:r>
        <w:t>THE USE OF ANTIBIOTICS IN ANIMALS</w:t>
      </w:r>
    </w:p>
    <w:p w:rsidR="00B62E23" w:rsidRDefault="00243C02">
      <w:pPr>
        <w:pStyle w:val="Standard"/>
      </w:pPr>
      <w:r>
        <w:t>It is estimated that 80% of the antibiotics in the United States are given to agricultural animals and are used non-therapeutically in these animals to promote growth or to pr</w:t>
      </w:r>
      <w:r>
        <w:t>event diseases that result from animal overcrowding and unhygienic living conditions.  Concern about the growing level of drug-resistant bacteria has led to the banning and reduction of sub-therapeutic use of antibiotics in food animals in many countries i</w:t>
      </w:r>
      <w:r>
        <w:t>n the European Union and Canada. However, In the United States, this practice remains legal.</w:t>
      </w:r>
    </w:p>
    <w:p w:rsidR="00B62E23" w:rsidRDefault="00B62E23">
      <w:pPr>
        <w:pStyle w:val="Standard"/>
      </w:pPr>
    </w:p>
    <w:p w:rsidR="00B62E23" w:rsidRDefault="00243C02">
      <w:pPr>
        <w:pStyle w:val="Standard"/>
      </w:pPr>
      <w:r>
        <w:t>ANTIBIOTIC RESISTANCE</w:t>
      </w:r>
    </w:p>
    <w:p w:rsidR="00B62E23" w:rsidRDefault="00243C02">
      <w:pPr>
        <w:pStyle w:val="Standard"/>
      </w:pPr>
      <w:r>
        <w:t>Antibiotic resistance is a global health concern that results in strains of organisms that do not respond to standard antibiotic treatment a</w:t>
      </w:r>
      <w:r>
        <w:t>nd can result in severe-life threatening illnesses.</w:t>
      </w:r>
    </w:p>
    <w:p w:rsidR="00B62E23" w:rsidRDefault="00243C02">
      <w:pPr>
        <w:pStyle w:val="Standard"/>
      </w:pPr>
      <w:r>
        <w:t>According to the Centers for Disease Control (CDC), the use of non-therapeutic antibiotics in animal agriculture “contributes to the emergence of antibiotic-resistant bacteria in food-producing animals. T</w:t>
      </w:r>
      <w:r>
        <w:t>hese resistant bacteria can contaminate the foods that come from those animals, and persons who consume these foods can develop antibiotic-resistant infections.”  Antibiotic resistant bacteria can also be transmitted through the environment and water suppl</w:t>
      </w:r>
      <w:r>
        <w:t xml:space="preserve">y.  </w:t>
      </w:r>
      <w:r>
        <w:t xml:space="preserve"> Because of the link between antibiotic use in food-producing animals and the occurrence of antibiotic-resistant infections in humans, the UWMC Food and Nutrition purchasing policy aligns with the recommendations of the nation's scientific community in</w:t>
      </w:r>
      <w:r>
        <w:t>cluding the CDC, the Food and Drug Administration and the World Health Organization and supports the health of UWMC patients, staff and community.</w:t>
      </w:r>
    </w:p>
    <w:p w:rsidR="00243C02" w:rsidRDefault="00243C02">
      <w:pPr>
        <w:pStyle w:val="Standard"/>
      </w:pPr>
    </w:p>
    <w:p w:rsidR="00243C02" w:rsidRDefault="00243C02">
      <w:pPr>
        <w:pStyle w:val="Standard"/>
      </w:pPr>
      <w:r>
        <w:t>FOOD AND NUTRITION POLICY CHANGE SUPPORTS UWMC GOALS</w:t>
      </w:r>
    </w:p>
    <w:p w:rsidR="00B62E23" w:rsidRDefault="00243C02">
      <w:pPr>
        <w:pStyle w:val="Standard"/>
      </w:pPr>
      <w:r>
        <w:t xml:space="preserve">Antibiotic resistance directly impacts patient care in the hospital setting due to the increasing number of hospital-acquired infections that are now caused by highly resistant bacteria.  Dr. </w:t>
      </w:r>
      <w:proofErr w:type="spellStart"/>
      <w:r>
        <w:t>Pottinger</w:t>
      </w:r>
      <w:proofErr w:type="spellEnd"/>
      <w:r>
        <w:t>, an Associate Professor in Infectious Diseases Medicine, an Associate Director for the ID Fellowship Program, and Director of the Antimicrobial Stewardship Program</w:t>
      </w:r>
      <w:r w:rsidRPr="00C722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stated, “</w:t>
      </w:r>
      <w:r w:rsidRPr="00C722F4">
        <w:rPr>
          <w:rFonts w:ascii="Calibri" w:hAnsi="Calibri" w:cs="Calibri"/>
        </w:rPr>
        <w:t>UW Medicin</w:t>
      </w:r>
      <w:r w:rsidRPr="00C722F4">
        <w:t>e is committed to being the highest center of healing and</w:t>
      </w:r>
      <w:r>
        <w:t xml:space="preserve"> </w:t>
      </w:r>
      <w:r w:rsidRPr="00C722F4">
        <w:t>wellness in the land.  We serve the people of five states, one third of</w:t>
      </w:r>
      <w:r>
        <w:t xml:space="preserve"> </w:t>
      </w:r>
      <w:r w:rsidRPr="00C722F4">
        <w:t>the land mass of America.  They deserve the safest, highest quality</w:t>
      </w:r>
      <w:r w:rsidRPr="00C722F4">
        <w:br/>
      </w:r>
      <w:r>
        <w:t xml:space="preserve">nutrition available.  </w:t>
      </w:r>
      <w:r w:rsidRPr="00C722F4">
        <w:rPr>
          <w:rFonts w:ascii="Calibri" w:hAnsi="Calibri" w:cs="Calibri"/>
        </w:rPr>
        <w:t xml:space="preserve"> Food that's not only good for them bu</w:t>
      </w:r>
      <w:r w:rsidRPr="00C722F4">
        <w:t>t good for our</w:t>
      </w:r>
      <w:r>
        <w:t xml:space="preserve"> </w:t>
      </w:r>
      <w:r w:rsidRPr="00C722F4">
        <w:t>species and our future on the planet.  Let's take a stand.  This may seem</w:t>
      </w:r>
      <w:r>
        <w:t xml:space="preserve"> </w:t>
      </w:r>
      <w:r w:rsidRPr="00C722F4">
        <w:t xml:space="preserve">like a small step, but it is essential.  </w:t>
      </w:r>
      <w:r>
        <w:t>From here, we change the world.”</w:t>
      </w:r>
    </w:p>
    <w:sectPr w:rsidR="00B62E23" w:rsidSect="00B62E2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23" w:rsidRDefault="00B62E23" w:rsidP="00B62E23">
      <w:r>
        <w:separator/>
      </w:r>
    </w:p>
  </w:endnote>
  <w:endnote w:type="continuationSeparator" w:id="0">
    <w:p w:rsidR="00B62E23" w:rsidRDefault="00B62E23" w:rsidP="00B6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23" w:rsidRDefault="00243C02" w:rsidP="00B62E23">
      <w:r w:rsidRPr="00B62E23">
        <w:rPr>
          <w:color w:val="000000"/>
        </w:rPr>
        <w:separator/>
      </w:r>
    </w:p>
  </w:footnote>
  <w:footnote w:type="continuationSeparator" w:id="0">
    <w:p w:rsidR="00B62E23" w:rsidRDefault="00B62E23" w:rsidP="00B62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62E23"/>
    <w:rsid w:val="00181D67"/>
    <w:rsid w:val="00243C02"/>
    <w:rsid w:val="00B6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62E23"/>
  </w:style>
  <w:style w:type="paragraph" w:customStyle="1" w:styleId="Heading">
    <w:name w:val="Heading"/>
    <w:basedOn w:val="Standard"/>
    <w:next w:val="Textbody"/>
    <w:rsid w:val="00B62E2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62E23"/>
    <w:pPr>
      <w:spacing w:after="120"/>
    </w:pPr>
  </w:style>
  <w:style w:type="paragraph" w:styleId="List">
    <w:name w:val="List"/>
    <w:basedOn w:val="Textbody"/>
    <w:rsid w:val="00B62E23"/>
  </w:style>
  <w:style w:type="paragraph" w:styleId="Caption">
    <w:name w:val="caption"/>
    <w:basedOn w:val="Standard"/>
    <w:rsid w:val="00B62E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E2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483</Words>
  <Characters>2758</Characters>
  <Application>Microsoft Office Word</Application>
  <DocSecurity>0</DocSecurity>
  <Lines>22</Lines>
  <Paragraphs>6</Paragraphs>
  <ScaleCrop>false</ScaleCrop>
  <Company>UW Medicine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Furman</dc:creator>
  <cp:lastModifiedBy>cmf15</cp:lastModifiedBy>
  <cp:revision>2</cp:revision>
  <dcterms:created xsi:type="dcterms:W3CDTF">2014-04-02T14:03:00Z</dcterms:created>
  <dcterms:modified xsi:type="dcterms:W3CDTF">2014-04-03T17:51:00Z</dcterms:modified>
</cp:coreProperties>
</file>